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F9" w:rsidRDefault="009D69DF" w:rsidP="009D69DF">
      <w:pPr>
        <w:jc w:val="center"/>
      </w:pPr>
      <w:r w:rsidRPr="00680D3E">
        <w:rPr>
          <w:b/>
          <w:i/>
          <w:noProof/>
          <w:lang w:eastAsia="en-GB"/>
        </w:rPr>
        <w:drawing>
          <wp:inline distT="0" distB="0" distL="0" distR="0" wp14:anchorId="32C22573" wp14:editId="5D2374C9">
            <wp:extent cx="577901" cy="5810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49" cy="58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DF" w:rsidRDefault="009D69DF" w:rsidP="009D69DF">
      <w:pPr>
        <w:jc w:val="center"/>
        <w:rPr>
          <w:b/>
          <w:u w:val="single"/>
        </w:rPr>
      </w:pPr>
      <w:r w:rsidRPr="009D69DF">
        <w:rPr>
          <w:b/>
          <w:u w:val="single"/>
        </w:rPr>
        <w:t>Procedures and guidelines for supporting children with challenging behaviour</w:t>
      </w:r>
    </w:p>
    <w:p w:rsidR="00A6294B" w:rsidRDefault="009D69DF" w:rsidP="009D69DF">
      <w:r w:rsidRPr="009D69DF">
        <w:t xml:space="preserve">Please note that these are guidelines only and alter dependent on the </w:t>
      </w:r>
      <w:r w:rsidR="00AA1623">
        <w:t xml:space="preserve">personalised needs of the child. Any actions that are taken, should be made whilst also considering the </w:t>
      </w:r>
      <w:r w:rsidR="00AA1623" w:rsidRPr="00AA1623">
        <w:t>Doncaster Cross Phase Behaviour Thresholds</w:t>
      </w:r>
      <w:r w:rsidR="00AA1623">
        <w:t>.</w:t>
      </w:r>
    </w:p>
    <w:p w:rsidR="00A6294B" w:rsidRPr="003663E0" w:rsidRDefault="00A6294B" w:rsidP="003663E0">
      <w:pPr>
        <w:jc w:val="center"/>
        <w:rPr>
          <w:b/>
          <w:u w:val="single"/>
        </w:rPr>
      </w:pPr>
      <w:r w:rsidRPr="003663E0">
        <w:rPr>
          <w:b/>
          <w:u w:val="single"/>
        </w:rPr>
        <w:t>P</w:t>
      </w:r>
      <w:r w:rsidR="003663E0">
        <w:rPr>
          <w:b/>
          <w:u w:val="single"/>
        </w:rPr>
        <w:t>rotocol for p</w:t>
      </w:r>
      <w:r w:rsidRPr="003663E0">
        <w:rPr>
          <w:b/>
          <w:u w:val="single"/>
        </w:rPr>
        <w:t>ersistent</w:t>
      </w:r>
      <w:r w:rsidR="003663E0">
        <w:rPr>
          <w:b/>
          <w:u w:val="single"/>
        </w:rPr>
        <w:t xml:space="preserve"> Behaviours:</w:t>
      </w:r>
    </w:p>
    <w:p w:rsidR="00A6294B" w:rsidRDefault="00A6294B" w:rsidP="009D69DF">
      <w:r w:rsidRPr="003663E0">
        <w:rPr>
          <w:b/>
        </w:rPr>
        <w:t xml:space="preserve">Step 1- </w:t>
      </w:r>
      <w:r w:rsidRPr="003663E0">
        <w:rPr>
          <w:b/>
          <w:color w:val="FF0000"/>
        </w:rPr>
        <w:t>informal discussion</w:t>
      </w:r>
      <w:r w:rsidRPr="003663E0">
        <w:rPr>
          <w:color w:val="FF0000"/>
        </w:rPr>
        <w:t xml:space="preserve"> </w:t>
      </w:r>
      <w:r>
        <w:t>with parents/carers and child (not recorded)</w:t>
      </w:r>
    </w:p>
    <w:p w:rsidR="00A6294B" w:rsidRDefault="00A6294B" w:rsidP="009D69DF">
      <w:r w:rsidRPr="003663E0">
        <w:rPr>
          <w:b/>
        </w:rPr>
        <w:t xml:space="preserve">Step 2- </w:t>
      </w:r>
      <w:r w:rsidRPr="003663E0">
        <w:rPr>
          <w:b/>
          <w:color w:val="FF0000"/>
        </w:rPr>
        <w:t>Reward chart created</w:t>
      </w:r>
      <w:r w:rsidRPr="003663E0">
        <w:rPr>
          <w:color w:val="FF0000"/>
        </w:rPr>
        <w:t xml:space="preserve"> </w:t>
      </w:r>
      <w:r>
        <w:t>with the child, showing clear targets and rewards. (Rewards may be given more frequently, due to the age and needs of the child)</w:t>
      </w:r>
    </w:p>
    <w:p w:rsidR="00A6294B" w:rsidRDefault="00A6294B" w:rsidP="009D69DF">
      <w:r w:rsidRPr="003663E0">
        <w:rPr>
          <w:b/>
        </w:rPr>
        <w:t xml:space="preserve">Step 3- </w:t>
      </w:r>
      <w:r w:rsidR="003663E0">
        <w:rPr>
          <w:b/>
          <w:color w:val="FF0000"/>
        </w:rPr>
        <w:t>P</w:t>
      </w:r>
      <w:r w:rsidRPr="003663E0">
        <w:rPr>
          <w:b/>
          <w:color w:val="FF0000"/>
        </w:rPr>
        <w:t>arents informed that a communication book will be started</w:t>
      </w:r>
      <w:r w:rsidRPr="003663E0">
        <w:rPr>
          <w:b/>
        </w:rPr>
        <w:t>.</w:t>
      </w:r>
      <w:r w:rsidR="003663E0">
        <w:rPr>
          <w:b/>
        </w:rPr>
        <w:t xml:space="preserve"> </w:t>
      </w:r>
      <w:r w:rsidR="003663E0" w:rsidRPr="003663E0">
        <w:t>(SLT must be notified before speaki</w:t>
      </w:r>
      <w:bookmarkStart w:id="0" w:name="_GoBack"/>
      <w:bookmarkEnd w:id="0"/>
      <w:r w:rsidR="003663E0" w:rsidRPr="003663E0">
        <w:t>ng to parents)</w:t>
      </w:r>
      <w:r>
        <w:t xml:space="preserve"> This will be reviewed fortnightly by the SLT. If behaviour does not improve, step 4 will commence. </w:t>
      </w:r>
    </w:p>
    <w:p w:rsidR="00A6294B" w:rsidRDefault="00A6294B" w:rsidP="009D69DF">
      <w:r w:rsidRPr="003663E0">
        <w:rPr>
          <w:b/>
        </w:rPr>
        <w:t xml:space="preserve">Step 4- </w:t>
      </w:r>
      <w:r w:rsidRPr="003663E0">
        <w:rPr>
          <w:b/>
          <w:color w:val="FF0000"/>
        </w:rPr>
        <w:t>Strategy meeting.</w:t>
      </w:r>
      <w:r w:rsidR="003663E0" w:rsidRPr="003663E0">
        <w:rPr>
          <w:color w:val="FF0000"/>
        </w:rPr>
        <w:t xml:space="preserve"> </w:t>
      </w:r>
      <w:r w:rsidR="003663E0">
        <w:t>A f</w:t>
      </w:r>
      <w:r>
        <w:t>ormal meeting will take place with parents/carers, member of the SLT, class teacher and family support w</w:t>
      </w:r>
      <w:r w:rsidR="003663E0">
        <w:t xml:space="preserve">orker. </w:t>
      </w:r>
      <w:r>
        <w:t>At this stage a programme of support will be developed with clear targets for development. A review meeting will be set.</w:t>
      </w:r>
    </w:p>
    <w:p w:rsidR="00A6294B" w:rsidRDefault="00A6294B" w:rsidP="009D69DF">
      <w:r w:rsidRPr="003663E0">
        <w:rPr>
          <w:b/>
        </w:rPr>
        <w:t xml:space="preserve">Step 5- </w:t>
      </w:r>
      <w:r w:rsidRPr="003663E0">
        <w:rPr>
          <w:b/>
          <w:color w:val="FF0000"/>
        </w:rPr>
        <w:t>Review meeting.</w:t>
      </w:r>
      <w:r w:rsidRPr="003663E0">
        <w:rPr>
          <w:color w:val="FF0000"/>
        </w:rPr>
        <w:t xml:space="preserve"> </w:t>
      </w:r>
      <w:r w:rsidR="003663E0">
        <w:t xml:space="preserve">If no </w:t>
      </w:r>
      <w:r>
        <w:t>progress has been made- sanctions may be put in place</w:t>
      </w:r>
      <w:r w:rsidR="003663E0">
        <w:t>. This could include being excluded from</w:t>
      </w:r>
      <w:r>
        <w:t xml:space="preserve"> </w:t>
      </w:r>
      <w:proofErr w:type="spellStart"/>
      <w:r w:rsidR="003663E0">
        <w:t>residentials</w:t>
      </w:r>
      <w:proofErr w:type="spellEnd"/>
      <w:r>
        <w:t xml:space="preserve">, class trips or </w:t>
      </w:r>
      <w:r w:rsidR="003663E0">
        <w:t xml:space="preserve">school </w:t>
      </w:r>
      <w:r>
        <w:t>dinner times</w:t>
      </w:r>
      <w:r w:rsidR="003663E0">
        <w:t>.</w:t>
      </w:r>
    </w:p>
    <w:p w:rsidR="00E20610" w:rsidRDefault="00E20610" w:rsidP="009D69DF">
      <w:r w:rsidRPr="00E20610">
        <w:rPr>
          <w:b/>
        </w:rPr>
        <w:t>Step 6</w:t>
      </w:r>
      <w:r>
        <w:t xml:space="preserve">- </w:t>
      </w:r>
      <w:r w:rsidRPr="00E20610">
        <w:rPr>
          <w:b/>
          <w:color w:val="FF0000"/>
        </w:rPr>
        <w:t>Referral to PLC</w:t>
      </w:r>
      <w:r w:rsidRPr="00E20610">
        <w:rPr>
          <w:color w:val="FF0000"/>
        </w:rPr>
        <w:t xml:space="preserve"> </w:t>
      </w:r>
      <w:r>
        <w:t>for outreach support and possibility of fixed term exclusions</w:t>
      </w:r>
    </w:p>
    <w:p w:rsidR="00E20610" w:rsidRDefault="00E20610" w:rsidP="009D69DF">
      <w:r w:rsidRPr="00E20610">
        <w:rPr>
          <w:b/>
        </w:rPr>
        <w:t>Step 7</w:t>
      </w:r>
      <w:r>
        <w:t xml:space="preserve">- </w:t>
      </w:r>
      <w:r w:rsidRPr="00E20610">
        <w:rPr>
          <w:b/>
          <w:color w:val="FF0000"/>
        </w:rPr>
        <w:t>Referral to inclusion</w:t>
      </w:r>
      <w:r>
        <w:t xml:space="preserve"> panel and seek alternative educational provision</w:t>
      </w:r>
    </w:p>
    <w:p w:rsidR="003663E0" w:rsidRDefault="003663E0" w:rsidP="003663E0">
      <w:pPr>
        <w:jc w:val="center"/>
        <w:rPr>
          <w:b/>
          <w:u w:val="single"/>
        </w:rPr>
      </w:pPr>
    </w:p>
    <w:p w:rsidR="003663E0" w:rsidRPr="003663E0" w:rsidRDefault="003663E0" w:rsidP="003663E0">
      <w:pPr>
        <w:jc w:val="center"/>
        <w:rPr>
          <w:b/>
          <w:u w:val="single"/>
        </w:rPr>
      </w:pPr>
      <w:r w:rsidRPr="003663E0">
        <w:rPr>
          <w:b/>
          <w:u w:val="single"/>
        </w:rPr>
        <w:t>Strategies of support</w:t>
      </w:r>
      <w:r>
        <w:rPr>
          <w:b/>
          <w:u w:val="single"/>
        </w:rPr>
        <w:t>:</w:t>
      </w:r>
    </w:p>
    <w:p w:rsidR="00AA1623" w:rsidRPr="003663E0" w:rsidRDefault="00AA1623" w:rsidP="009D69DF">
      <w:pPr>
        <w:rPr>
          <w:b/>
        </w:rPr>
      </w:pPr>
      <w:r w:rsidRPr="003663E0">
        <w:rPr>
          <w:b/>
        </w:rPr>
        <w:t>Low level strategies:</w:t>
      </w:r>
    </w:p>
    <w:p w:rsidR="00AA1623" w:rsidRDefault="00AA1623" w:rsidP="00AA1623">
      <w:pPr>
        <w:pStyle w:val="ListParagraph"/>
        <w:numPr>
          <w:ilvl w:val="0"/>
          <w:numId w:val="2"/>
        </w:numPr>
      </w:pPr>
      <w:r>
        <w:t>Use of personalised reward charts- designed with the child. These must include specific development targets.</w:t>
      </w:r>
    </w:p>
    <w:p w:rsidR="00AA1623" w:rsidRPr="00AA1623" w:rsidRDefault="00AA1623" w:rsidP="00AA1623">
      <w:pPr>
        <w:numPr>
          <w:ilvl w:val="0"/>
          <w:numId w:val="1"/>
        </w:numPr>
      </w:pPr>
      <w:r w:rsidRPr="00AA1623">
        <w:t xml:space="preserve">In class differentiation of the curriculum and supporting materials enabling full access to the curriculum </w:t>
      </w:r>
    </w:p>
    <w:p w:rsidR="00AA1623" w:rsidRPr="00AA1623" w:rsidRDefault="00AA1623" w:rsidP="00AA1623">
      <w:pPr>
        <w:numPr>
          <w:ilvl w:val="0"/>
          <w:numId w:val="1"/>
        </w:numPr>
      </w:pPr>
      <w:r w:rsidRPr="00AA1623">
        <w:t>Simplify level, pace, amount of teacher talk/ instructions</w:t>
      </w:r>
      <w:r>
        <w:t>/ independent learning</w:t>
      </w:r>
    </w:p>
    <w:p w:rsidR="00AA1623" w:rsidRPr="00AA1623" w:rsidRDefault="00AA1623" w:rsidP="00AA1623">
      <w:pPr>
        <w:numPr>
          <w:ilvl w:val="0"/>
          <w:numId w:val="1"/>
        </w:numPr>
      </w:pPr>
      <w:r w:rsidRPr="00AA1623">
        <w:t>Increased emphasis on identifying and teaching to preferred learning style</w:t>
      </w:r>
    </w:p>
    <w:p w:rsidR="00AA1623" w:rsidRDefault="00AA1623" w:rsidP="00AA1623">
      <w:pPr>
        <w:numPr>
          <w:ilvl w:val="0"/>
          <w:numId w:val="1"/>
        </w:numPr>
      </w:pPr>
      <w:r w:rsidRPr="00AA1623">
        <w:t>Some use of specific group or 1:1 programmes</w:t>
      </w:r>
    </w:p>
    <w:p w:rsidR="00AA1623" w:rsidRDefault="00AA1623" w:rsidP="00AA1623">
      <w:pPr>
        <w:numPr>
          <w:ilvl w:val="0"/>
          <w:numId w:val="1"/>
        </w:numPr>
      </w:pPr>
      <w:r>
        <w:t>Visual timetables and clear routines.</w:t>
      </w:r>
    </w:p>
    <w:p w:rsidR="00AA1623" w:rsidRDefault="00AA1623" w:rsidP="00AA1623">
      <w:pPr>
        <w:pStyle w:val="ListParagraph"/>
        <w:numPr>
          <w:ilvl w:val="0"/>
          <w:numId w:val="1"/>
        </w:numPr>
      </w:pPr>
      <w:r w:rsidRPr="00AA1623">
        <w:t xml:space="preserve">Regular small group work/resilience, concentration skills/ social skills/listening skills/conflict resolution </w:t>
      </w:r>
    </w:p>
    <w:p w:rsidR="00AA1623" w:rsidRDefault="00AA1623" w:rsidP="00AA1623"/>
    <w:p w:rsidR="00AA1623" w:rsidRPr="003663E0" w:rsidRDefault="00AA1623" w:rsidP="00AA1623">
      <w:pPr>
        <w:rPr>
          <w:b/>
          <w:u w:val="single"/>
        </w:rPr>
      </w:pPr>
      <w:r w:rsidRPr="003663E0">
        <w:rPr>
          <w:b/>
          <w:u w:val="single"/>
        </w:rPr>
        <w:t>Enhanced Strategies:</w:t>
      </w:r>
    </w:p>
    <w:p w:rsidR="00AA1623" w:rsidRDefault="00AA1623" w:rsidP="00AA1623">
      <w:pPr>
        <w:pStyle w:val="NoSpacing"/>
        <w:numPr>
          <w:ilvl w:val="0"/>
          <w:numId w:val="2"/>
        </w:numPr>
        <w:rPr>
          <w:lang w:eastAsia="en-GB"/>
        </w:rPr>
      </w:pPr>
      <w:r w:rsidRPr="00AA1623">
        <w:rPr>
          <w:lang w:eastAsia="en-GB"/>
        </w:rPr>
        <w:t xml:space="preserve">Learning style determines teaching methods </w:t>
      </w:r>
    </w:p>
    <w:p w:rsidR="00A6294B" w:rsidRDefault="00A6294B" w:rsidP="00A6294B">
      <w:pPr>
        <w:pStyle w:val="NoSpacing"/>
        <w:ind w:left="360"/>
        <w:rPr>
          <w:lang w:eastAsia="en-GB"/>
        </w:rPr>
      </w:pPr>
    </w:p>
    <w:p w:rsidR="00AA1623" w:rsidRDefault="00AA1623" w:rsidP="00AA1623">
      <w:pPr>
        <w:pStyle w:val="NoSpacing"/>
        <w:numPr>
          <w:ilvl w:val="0"/>
          <w:numId w:val="2"/>
        </w:numPr>
        <w:rPr>
          <w:lang w:eastAsia="en-GB"/>
        </w:rPr>
      </w:pPr>
      <w:r w:rsidRPr="00AA1623">
        <w:rPr>
          <w:lang w:eastAsia="en-GB"/>
        </w:rPr>
        <w:t>1:1 teaching for the introduction of new concepts and the reinforcement of classroom routines and expectations</w:t>
      </w:r>
    </w:p>
    <w:p w:rsidR="00A6294B" w:rsidRDefault="00A6294B" w:rsidP="00A6294B">
      <w:pPr>
        <w:pStyle w:val="NoSpacing"/>
        <w:rPr>
          <w:lang w:eastAsia="en-GB"/>
        </w:rPr>
      </w:pPr>
    </w:p>
    <w:p w:rsidR="00AA1623" w:rsidRDefault="00AA1623" w:rsidP="00AA1623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 xml:space="preserve">Small steps targets within </w:t>
      </w:r>
      <w:r w:rsidRPr="00AA1623">
        <w:rPr>
          <w:lang w:eastAsia="en-GB"/>
        </w:rPr>
        <w:t>group programmes and/or 1:1 work tasks</w:t>
      </w:r>
    </w:p>
    <w:p w:rsidR="00A6294B" w:rsidRDefault="00A6294B" w:rsidP="00A6294B">
      <w:pPr>
        <w:pStyle w:val="NoSpacing"/>
        <w:rPr>
          <w:lang w:eastAsia="en-GB"/>
        </w:rPr>
      </w:pPr>
    </w:p>
    <w:p w:rsidR="00AA1623" w:rsidRDefault="00AA1623" w:rsidP="00AA1623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Daily targets are given and rewarded</w:t>
      </w:r>
    </w:p>
    <w:p w:rsidR="00A6294B" w:rsidRDefault="00A6294B" w:rsidP="00A6294B">
      <w:pPr>
        <w:pStyle w:val="NoSpacing"/>
        <w:rPr>
          <w:lang w:eastAsia="en-GB"/>
        </w:rPr>
      </w:pPr>
    </w:p>
    <w:p w:rsidR="00AA1623" w:rsidRDefault="00AA1623" w:rsidP="00AA1623">
      <w:pPr>
        <w:pStyle w:val="NoSpacing"/>
        <w:numPr>
          <w:ilvl w:val="0"/>
          <w:numId w:val="2"/>
        </w:numPr>
        <w:rPr>
          <w:lang w:eastAsia="en-GB"/>
        </w:rPr>
      </w:pPr>
      <w:r w:rsidRPr="00AA1623">
        <w:rPr>
          <w:lang w:eastAsia="en-GB"/>
        </w:rPr>
        <w:t>Accessing mainstream lessons for most of the time with complimentary access to internal support arrangements and interventions</w:t>
      </w:r>
    </w:p>
    <w:p w:rsidR="00A6294B" w:rsidRDefault="00A6294B" w:rsidP="00A6294B">
      <w:pPr>
        <w:pStyle w:val="NoSpacing"/>
        <w:rPr>
          <w:lang w:eastAsia="en-GB"/>
        </w:rPr>
      </w:pPr>
    </w:p>
    <w:p w:rsidR="00AA1623" w:rsidRDefault="00AA1623" w:rsidP="00AA1623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Learning mentor support</w:t>
      </w:r>
    </w:p>
    <w:p w:rsidR="00A6294B" w:rsidRDefault="00A6294B" w:rsidP="00A6294B">
      <w:pPr>
        <w:pStyle w:val="NoSpacing"/>
        <w:rPr>
          <w:lang w:eastAsia="en-GB"/>
        </w:rPr>
      </w:pPr>
    </w:p>
    <w:p w:rsidR="00AA1623" w:rsidRDefault="00AA1623" w:rsidP="00AA1623">
      <w:pPr>
        <w:pStyle w:val="NoSpacing"/>
        <w:numPr>
          <w:ilvl w:val="0"/>
          <w:numId w:val="2"/>
        </w:numPr>
        <w:rPr>
          <w:lang w:eastAsia="en-GB"/>
        </w:rPr>
      </w:pPr>
      <w:r w:rsidRPr="00AA1623">
        <w:rPr>
          <w:lang w:eastAsia="en-GB"/>
        </w:rPr>
        <w:t>All additional resources and exceptional arrangements are referenced in a personalised provision map, necessary evidence for requesting statutory assessment</w:t>
      </w:r>
      <w:r w:rsidR="00A6294B">
        <w:rPr>
          <w:lang w:eastAsia="en-GB"/>
        </w:rPr>
        <w:t>.</w:t>
      </w:r>
    </w:p>
    <w:p w:rsidR="00A6294B" w:rsidRDefault="00A6294B" w:rsidP="00A6294B">
      <w:pPr>
        <w:pStyle w:val="NoSpacing"/>
        <w:rPr>
          <w:lang w:eastAsia="en-GB"/>
        </w:rPr>
      </w:pPr>
    </w:p>
    <w:p w:rsidR="00A6294B" w:rsidRPr="00AA1623" w:rsidRDefault="00A6294B" w:rsidP="00AA1623">
      <w:pPr>
        <w:pStyle w:val="NoSpacing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Family support to support behaviours at home.</w:t>
      </w:r>
    </w:p>
    <w:p w:rsidR="00AA1623" w:rsidRPr="00AA1623" w:rsidRDefault="00AA1623" w:rsidP="00AA1623">
      <w:pPr>
        <w:pStyle w:val="NoSpacing"/>
        <w:rPr>
          <w:lang w:eastAsia="en-GB"/>
        </w:rPr>
      </w:pPr>
    </w:p>
    <w:p w:rsidR="00AA1623" w:rsidRPr="00AA1623" w:rsidRDefault="00AA1623" w:rsidP="00AA1623">
      <w:pPr>
        <w:pStyle w:val="NoSpacing"/>
        <w:rPr>
          <w:b/>
          <w:i/>
          <w:u w:val="single"/>
        </w:rPr>
      </w:pPr>
    </w:p>
    <w:p w:rsidR="009D69DF" w:rsidRDefault="009D69DF" w:rsidP="009D69DF"/>
    <w:p w:rsidR="00AA1623" w:rsidRPr="009D69DF" w:rsidRDefault="00AA1623" w:rsidP="009D69DF"/>
    <w:sectPr w:rsidR="00AA1623" w:rsidRPr="009D6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2E9"/>
    <w:multiLevelType w:val="hybridMultilevel"/>
    <w:tmpl w:val="8BD63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64748"/>
    <w:multiLevelType w:val="hybridMultilevel"/>
    <w:tmpl w:val="02361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42202E"/>
    <w:multiLevelType w:val="hybridMultilevel"/>
    <w:tmpl w:val="C6D80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940EBF"/>
    <w:multiLevelType w:val="hybridMultilevel"/>
    <w:tmpl w:val="C83C1A60"/>
    <w:lvl w:ilvl="0" w:tplc="31D8B97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DF"/>
    <w:rsid w:val="000F332B"/>
    <w:rsid w:val="003046C3"/>
    <w:rsid w:val="003663E0"/>
    <w:rsid w:val="004631F9"/>
    <w:rsid w:val="00520FB7"/>
    <w:rsid w:val="009D69DF"/>
    <w:rsid w:val="00A6294B"/>
    <w:rsid w:val="00AA1623"/>
    <w:rsid w:val="00E2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5C953-02C1-4AAD-B6C8-62A18B0F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623"/>
    <w:pPr>
      <w:ind w:left="720"/>
      <w:contextualSpacing/>
    </w:pPr>
  </w:style>
  <w:style w:type="paragraph" w:styleId="NoSpacing">
    <w:name w:val="No Spacing"/>
    <w:uiPriority w:val="1"/>
    <w:qFormat/>
    <w:rsid w:val="00AA1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1CEB3430658D4E93576FDE38043197" ma:contentTypeVersion="10" ma:contentTypeDescription="Create a new document." ma:contentTypeScope="" ma:versionID="8190c7eda9d955fa31f1a2dbe774a9dc">
  <xsd:schema xmlns:xsd="http://www.w3.org/2001/XMLSchema" xmlns:xs="http://www.w3.org/2001/XMLSchema" xmlns:p="http://schemas.microsoft.com/office/2006/metadata/properties" xmlns:ns2="dd963433-682e-477e-9139-91fce2ebd334" xmlns:ns3="8f8cded9-5710-4af3-95da-0fd243cb48ab" targetNamespace="http://schemas.microsoft.com/office/2006/metadata/properties" ma:root="true" ma:fieldsID="5fdad59585c3a320a93a000c9006fc1a" ns2:_="" ns3:_="">
    <xsd:import namespace="dd963433-682e-477e-9139-91fce2ebd334"/>
    <xsd:import namespace="8f8cded9-5710-4af3-95da-0fd243cb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63433-682e-477e-9139-91fce2ebd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cded9-5710-4af3-95da-0fd243cb4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14721-C783-43A5-8CDF-E7715E7AB8A0}"/>
</file>

<file path=customXml/itemProps2.xml><?xml version="1.0" encoding="utf-8"?>
<ds:datastoreItem xmlns:ds="http://schemas.openxmlformats.org/officeDocument/2006/customXml" ds:itemID="{86B623D6-F8DF-493E-A932-28BD3BDDF2EA}"/>
</file>

<file path=customXml/itemProps3.xml><?xml version="1.0" encoding="utf-8"?>
<ds:datastoreItem xmlns:ds="http://schemas.openxmlformats.org/officeDocument/2006/customXml" ds:itemID="{E0B99EFD-4D54-43E5-BABD-AA6E3B08D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Bingham</dc:creator>
  <cp:lastModifiedBy>Rebecca Austwick</cp:lastModifiedBy>
  <cp:revision>2</cp:revision>
  <dcterms:created xsi:type="dcterms:W3CDTF">2015-09-02T13:55:00Z</dcterms:created>
  <dcterms:modified xsi:type="dcterms:W3CDTF">2016-01-19T15:14:00Z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0x0101008E1CEB3430658D4E93576FDE38043197</vt:lpwstr>
  </property>
</Properties>
</file>